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sz w:val="24"/>
          <w:szCs w:val="24"/>
        </w:rPr>
      </w:pPr>
      <w:r>
        <w:rPr>
          <w:rFonts w:hint="eastAsia" w:ascii="微软雅黑" w:hAnsi="微软雅黑" w:eastAsia="微软雅黑" w:cs="宋体"/>
          <w:kern w:val="0"/>
          <w:sz w:val="24"/>
          <w:szCs w:val="24"/>
        </w:rPr>
        <w:t>【附件</w:t>
      </w:r>
      <w:r>
        <w:rPr>
          <w:rFonts w:ascii="微软雅黑" w:hAnsi="微软雅黑" w:eastAsia="微软雅黑" w:cs="宋体"/>
          <w:kern w:val="0"/>
          <w:sz w:val="24"/>
          <w:szCs w:val="24"/>
        </w:rPr>
        <w:t>4</w:t>
      </w:r>
      <w:r>
        <w:rPr>
          <w:rFonts w:hint="eastAsia" w:ascii="微软雅黑" w:hAnsi="微软雅黑" w:eastAsia="微软雅黑" w:cs="宋体"/>
          <w:kern w:val="0"/>
          <w:sz w:val="24"/>
          <w:szCs w:val="24"/>
        </w:rPr>
        <w:t>】</w:t>
      </w:r>
    </w:p>
    <w:p>
      <w:pPr>
        <w:pStyle w:val="5"/>
        <w:spacing w:line="360" w:lineRule="auto"/>
        <w:ind w:left="360" w:firstLine="0" w:firstLineChars="0"/>
        <w:jc w:val="center"/>
        <w:rPr>
          <w:rFonts w:ascii="黑体" w:hAnsi="黑体" w:eastAsia="黑体" w:cs="Times New Roman"/>
          <w:b/>
          <w:sz w:val="28"/>
          <w:szCs w:val="28"/>
        </w:rPr>
      </w:pPr>
      <w:r>
        <w:rPr>
          <w:rFonts w:hint="eastAsia" w:ascii="黑体" w:hAnsi="黑体" w:eastAsia="黑体" w:cs="Times New Roman"/>
          <w:b/>
          <w:sz w:val="28"/>
          <w:szCs w:val="28"/>
        </w:rPr>
        <w:t>使用微信、企业微信和QQ收发邮件</w:t>
      </w:r>
    </w:p>
    <w:p>
      <w:pPr>
        <w:spacing w:line="360" w:lineRule="auto"/>
        <w:jc w:val="left"/>
        <w:rPr>
          <w:sz w:val="24"/>
          <w:szCs w:val="24"/>
        </w:rPr>
      </w:pPr>
    </w:p>
    <w:p>
      <w:pPr>
        <w:spacing w:line="360" w:lineRule="auto"/>
        <w:jc w:val="left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一、微信绑定操作方法</w:t>
      </w:r>
    </w:p>
    <w:p>
      <w:pPr>
        <w:spacing w:line="360" w:lineRule="auto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1.用浏览器登录新邮箱，选择【微信绑定】</w:t>
      </w:r>
      <w:r>
        <w:rPr>
          <w:rFonts w:ascii="仿宋" w:hAnsi="仿宋" w:eastAsia="仿宋"/>
          <w:sz w:val="24"/>
          <w:szCs w:val="24"/>
        </w:rPr>
        <w:t>-</w:t>
      </w:r>
      <w:r>
        <w:rPr>
          <w:rFonts w:hint="eastAsia" w:ascii="仿宋" w:hAnsi="仿宋" w:eastAsia="仿宋"/>
          <w:sz w:val="24"/>
          <w:szCs w:val="24"/>
        </w:rPr>
        <w:t>&gt;【绑定微信】。</w:t>
      </w:r>
    </w:p>
    <w:p>
      <w:pPr>
        <w:spacing w:line="360" w:lineRule="auto"/>
        <w:jc w:val="center"/>
        <w:rPr>
          <w:sz w:val="24"/>
          <w:szCs w:val="24"/>
        </w:rPr>
      </w:pPr>
      <w:r>
        <w:drawing>
          <wp:inline distT="0" distB="0" distL="0" distR="0">
            <wp:extent cx="5274310" cy="1957705"/>
            <wp:effectExtent l="0" t="0" r="2540" b="44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rPr>
          <w:rFonts w:ascii="仿宋" w:hAnsi="仿宋" w:eastAsia="仿宋"/>
        </w:rPr>
      </w:pPr>
      <w:r>
        <w:rPr>
          <w:rFonts w:hint="eastAsia" w:ascii="仿宋" w:hAnsi="仿宋" w:eastAsia="仿宋"/>
          <w:sz w:val="24"/>
          <w:szCs w:val="24"/>
        </w:rPr>
        <w:t>2.微信扫描二维码绑定成功后，就可以在微信中收发邮件</w:t>
      </w:r>
      <w:r>
        <w:rPr>
          <w:rFonts w:hint="eastAsia" w:ascii="仿宋" w:hAnsi="仿宋" w:eastAsia="仿宋"/>
        </w:rPr>
        <w:t>。</w:t>
      </w:r>
    </w:p>
    <w:p>
      <w:pPr>
        <w:spacing w:line="360" w:lineRule="auto"/>
        <w:jc w:val="center"/>
        <w:rPr>
          <w:rFonts w:ascii="仿宋" w:hAnsi="仿宋" w:eastAsia="仿宋"/>
        </w:rPr>
      </w:pPr>
      <w:r>
        <w:rPr>
          <w:rFonts w:ascii="仿宋" w:hAnsi="仿宋" w:eastAsia="仿宋"/>
        </w:rPr>
        <w:drawing>
          <wp:inline distT="0" distB="0" distL="0" distR="0">
            <wp:extent cx="1392555" cy="1645920"/>
            <wp:effectExtent l="0" t="0" r="17145" b="1143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03476" cy="1659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/>
        </w:rPr>
        <w:t xml:space="preserve">         </w:t>
      </w:r>
      <w:r>
        <w:rPr>
          <w:rFonts w:ascii="仿宋" w:hAnsi="仿宋" w:eastAsia="仿宋"/>
        </w:rPr>
        <w:drawing>
          <wp:inline distT="0" distB="0" distL="0" distR="0">
            <wp:extent cx="1320800" cy="2665730"/>
            <wp:effectExtent l="0" t="0" r="12700" b="127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39009" cy="2701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/>
        </w:rPr>
        <w:t xml:space="preserve">    </w:t>
      </w:r>
    </w:p>
    <w:p>
      <w:pPr>
        <w:spacing w:line="360" w:lineRule="auto"/>
        <w:rPr>
          <w:rFonts w:ascii="仿宋" w:hAnsi="仿宋" w:eastAsia="仿宋"/>
          <w:sz w:val="18"/>
          <w:szCs w:val="18"/>
        </w:rPr>
      </w:pPr>
      <w:r>
        <w:rPr>
          <w:rFonts w:hint="eastAsia" w:ascii="仿宋" w:hAnsi="仿宋" w:eastAsia="仿宋"/>
          <w:sz w:val="18"/>
          <w:szCs w:val="18"/>
        </w:rPr>
        <w:t xml:space="preserve"> </w:t>
      </w:r>
      <w:r>
        <w:rPr>
          <w:rFonts w:ascii="仿宋" w:hAnsi="仿宋" w:eastAsia="仿宋"/>
          <w:sz w:val="18"/>
          <w:szCs w:val="18"/>
        </w:rPr>
        <w:t xml:space="preserve">                       </w:t>
      </w:r>
      <w:r>
        <w:rPr>
          <w:rFonts w:hint="eastAsia" w:ascii="仿宋" w:hAnsi="仿宋" w:eastAsia="仿宋"/>
          <w:sz w:val="18"/>
          <w:szCs w:val="18"/>
        </w:rPr>
        <w:t xml:space="preserve">微信扫描绑定 </w:t>
      </w:r>
      <w:r>
        <w:rPr>
          <w:rFonts w:ascii="仿宋" w:hAnsi="仿宋" w:eastAsia="仿宋"/>
          <w:sz w:val="18"/>
          <w:szCs w:val="18"/>
        </w:rPr>
        <w:t xml:space="preserve">                 </w:t>
      </w:r>
      <w:r>
        <w:rPr>
          <w:rFonts w:hint="eastAsia" w:ascii="仿宋" w:hAnsi="仿宋" w:eastAsia="仿宋"/>
          <w:sz w:val="18"/>
          <w:szCs w:val="18"/>
        </w:rPr>
        <w:t xml:space="preserve">微信端腾讯企业邮箱 </w:t>
      </w:r>
      <w:r>
        <w:rPr>
          <w:rFonts w:ascii="仿宋" w:hAnsi="仿宋" w:eastAsia="仿宋"/>
          <w:sz w:val="18"/>
          <w:szCs w:val="18"/>
        </w:rPr>
        <w:t xml:space="preserve">        </w:t>
      </w:r>
    </w:p>
    <w:p>
      <w:pPr>
        <w:spacing w:line="360" w:lineRule="auto"/>
        <w:jc w:val="left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二、企业微信绑定操作方法</w:t>
      </w:r>
    </w:p>
    <w:p>
      <w:pPr>
        <w:spacing w:line="360" w:lineRule="auto"/>
        <w:ind w:firstLine="480" w:firstLineChars="200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进入企业微信，选择工作台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【企业邮箱】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【绑定】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输入邮箱账号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【下一步】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输入邮箱密码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【确定】，绑定成功后进入企业邮箱，实现在企业微信中收发邮件。</w:t>
      </w:r>
    </w:p>
    <w:p>
      <w:pPr>
        <w:spacing w:line="360" w:lineRule="auto"/>
        <w:jc w:val="left"/>
        <w:rPr>
          <w:sz w:val="24"/>
          <w:szCs w:val="24"/>
        </w:rPr>
      </w:pPr>
      <w:r>
        <w:drawing>
          <wp:inline distT="0" distB="0" distL="0" distR="0">
            <wp:extent cx="5274310" cy="2092325"/>
            <wp:effectExtent l="0" t="0" r="2540" b="317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9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三、QQ绑定操作方法</w:t>
      </w:r>
    </w:p>
    <w:p>
      <w:pPr>
        <w:spacing w:line="360" w:lineRule="auto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1. 用浏览器登录新邮箱，依次选择【设置】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【提醒服务】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【绑定QQ】。</w:t>
      </w:r>
    </w:p>
    <w:p>
      <w:pPr>
        <w:spacing w:line="360" w:lineRule="auto"/>
        <w:jc w:val="left"/>
        <w:rPr>
          <w:rFonts w:ascii="仿宋" w:hAnsi="仿宋" w:eastAsia="仿宋"/>
          <w:sz w:val="24"/>
          <w:szCs w:val="24"/>
        </w:rPr>
      </w:pPr>
      <w:r>
        <w:rPr>
          <w:rFonts w:ascii="仿宋" w:hAnsi="仿宋" w:eastAsia="仿宋"/>
        </w:rPr>
        <w:drawing>
          <wp:inline distT="0" distB="0" distL="0" distR="0">
            <wp:extent cx="5274310" cy="2865120"/>
            <wp:effectExtent l="0" t="0" r="2540" b="1143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5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/>
          <w:sz w:val="24"/>
          <w:szCs w:val="24"/>
        </w:rPr>
        <w:t>2.用手机QQ扫描二维码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【下一步】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【绑定】</w:t>
      </w:r>
      <w:r>
        <w:rPr>
          <w:rFonts w:ascii="仿宋" w:hAnsi="仿宋" w:eastAsia="仿宋"/>
          <w:sz w:val="24"/>
          <w:szCs w:val="24"/>
        </w:rPr>
        <w:t>-&gt;</w:t>
      </w:r>
      <w:r>
        <w:rPr>
          <w:rFonts w:hint="eastAsia" w:ascii="仿宋" w:hAnsi="仿宋" w:eastAsia="仿宋"/>
          <w:sz w:val="24"/>
          <w:szCs w:val="24"/>
        </w:rPr>
        <w:t>【完成】，绑定成功后，就可以在QQ后去新邮件提醒。</w:t>
      </w:r>
    </w:p>
    <w:p>
      <w:pPr>
        <w:spacing w:line="360" w:lineRule="auto"/>
        <w:jc w:val="center"/>
        <w:rPr>
          <w:sz w:val="24"/>
          <w:szCs w:val="24"/>
        </w:rPr>
      </w:pPr>
      <w:r>
        <w:drawing>
          <wp:inline distT="0" distB="0" distL="0" distR="0">
            <wp:extent cx="5274310" cy="2463800"/>
            <wp:effectExtent l="0" t="0" r="2540" b="1270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left"/>
        <w:rPr>
          <w:rFonts w:ascii="仿宋" w:hAnsi="仿宋" w:eastAsia="仿宋"/>
          <w:sz w:val="24"/>
          <w:szCs w:val="24"/>
        </w:rPr>
      </w:pPr>
      <w:commentRangeStart w:id="0"/>
      <w:r>
        <w:rPr>
          <w:rFonts w:hint="eastAsia" w:ascii="仿宋" w:hAnsi="仿宋" w:eastAsia="仿宋"/>
          <w:sz w:val="24"/>
          <w:szCs w:val="24"/>
        </w:rPr>
        <w:t>3. 学校新邮箱和QQ邮箱的系统切换：登录QQ邮箱，点击【企业邮箱】可登录到学校新邮箱中；反之，在学校新邮箱中点击【QQ邮箱】可登录QQ邮箱。</w:t>
      </w:r>
      <w:commentRangeEnd w:id="0"/>
      <w:r>
        <w:rPr>
          <w:rFonts w:ascii="仿宋" w:hAnsi="仿宋" w:eastAsia="仿宋"/>
          <w:sz w:val="24"/>
          <w:szCs w:val="24"/>
        </w:rPr>
        <w:commentReference w:id="0"/>
      </w:r>
    </w:p>
    <w:p>
      <w:pPr>
        <w:widowControl/>
        <w:spacing w:line="360" w:lineRule="auto"/>
        <w:jc w:val="center"/>
        <w:rPr>
          <w:sz w:val="24"/>
          <w:szCs w:val="24"/>
        </w:rPr>
      </w:pPr>
      <w:r>
        <w:drawing>
          <wp:inline distT="0" distB="0" distL="0" distR="0">
            <wp:extent cx="3473450" cy="539750"/>
            <wp:effectExtent l="0" t="0" r="12700" b="1270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473629" cy="539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QQ邮箱截图</w:t>
      </w:r>
    </w:p>
    <w:p>
      <w:pPr>
        <w:widowControl/>
        <w:spacing w:line="360" w:lineRule="auto"/>
        <w:jc w:val="center"/>
        <w:rPr>
          <w:sz w:val="24"/>
          <w:szCs w:val="24"/>
        </w:rPr>
      </w:pPr>
    </w:p>
    <w:p>
      <w:pPr>
        <w:widowControl/>
        <w:spacing w:line="360" w:lineRule="auto"/>
        <w:jc w:val="center"/>
      </w:pPr>
      <w:r>
        <w:drawing>
          <wp:inline distT="0" distB="0" distL="0" distR="0">
            <wp:extent cx="3398520" cy="1053465"/>
            <wp:effectExtent l="0" t="0" r="11430" b="13335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440645" cy="1066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widowControl/>
        <w:spacing w:line="360" w:lineRule="auto"/>
        <w:ind w:left="360" w:firstLine="0" w:firstLineChars="0"/>
        <w:jc w:val="center"/>
      </w:pPr>
      <w:r>
        <w:rPr>
          <w:rFonts w:hint="eastAsia"/>
          <w:sz w:val="24"/>
          <w:szCs w:val="24"/>
        </w:rPr>
        <w:t>学校新邮箱截图</w:t>
      </w:r>
    </w:p>
    <w:p>
      <w:pPr>
        <w:spacing w:line="360" w:lineRule="auto"/>
        <w:jc w:val="center"/>
        <w:rPr>
          <w:sz w:val="24"/>
          <w:szCs w:val="2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di xiaoqiang" w:date="2020-06-20T11:49:00Z" w:initials="dx">
    <w:p w14:paraId="678418BE">
      <w:pPr>
        <w:pStyle w:val="2"/>
      </w:pPr>
      <w:r>
        <w:rPr>
          <w:rFonts w:hint="eastAsia"/>
        </w:rPr>
        <w:t>说的不明白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678418BE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di xiaoqiang">
    <w15:presenceInfo w15:providerId="Windows Live" w15:userId="61653a6b7edf038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F64C1B"/>
    <w:rsid w:val="0EEC5094"/>
    <w:rsid w:val="2EC1597B"/>
    <w:rsid w:val="64F64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6" Type="http://schemas.microsoft.com/office/2011/relationships/people" Target="people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2020-06-22T05:44:00Z</dcterms:created>
  <dc:creator>ms</dc:creator>
  <cp:lastModifiedBy>ms</cp:lastModifiedBy>
  <dcterms:modified xsi:type="dcterms:W3CDTF">2020-06-22T05:44:55Z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